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2211" w14:textId="77777777" w:rsidR="00DC1A7C" w:rsidRPr="00DC1A7C" w:rsidRDefault="00DC1A7C" w:rsidP="00DC1A7C">
      <w:pPr>
        <w:spacing w:after="0" w:line="240" w:lineRule="auto"/>
        <w:jc w:val="center"/>
        <w:rPr>
          <w:rFonts w:ascii="Lato Black" w:eastAsiaTheme="majorEastAsia" w:hAnsi="Lato Black" w:cstheme="majorBidi"/>
          <w:color w:val="0070C0"/>
          <w:kern w:val="0"/>
          <w:sz w:val="44"/>
          <w:szCs w:val="44"/>
          <w:lang w:val="sk-SK"/>
          <w14:ligatures w14:val="none"/>
        </w:rPr>
      </w:pPr>
      <w:proofErr w:type="spellStart"/>
      <w:r w:rsidRPr="00DC1A7C">
        <w:rPr>
          <w:rFonts w:ascii="Lato Black" w:eastAsiaTheme="majorEastAsia" w:hAnsi="Lato Black" w:cstheme="majorBidi"/>
          <w:color w:val="0070C0"/>
          <w:kern w:val="0"/>
          <w:sz w:val="44"/>
          <w:szCs w:val="44"/>
          <w:lang w:val="sk-SK"/>
          <w14:ligatures w14:val="none"/>
        </w:rPr>
        <w:t>PlanRadar</w:t>
      </w:r>
      <w:proofErr w:type="spellEnd"/>
      <w:r w:rsidRPr="00DC1A7C">
        <w:rPr>
          <w:rFonts w:ascii="Lato Black" w:eastAsiaTheme="majorEastAsia" w:hAnsi="Lato Black" w:cstheme="majorBidi"/>
          <w:color w:val="0070C0"/>
          <w:kern w:val="0"/>
          <w:sz w:val="44"/>
          <w:szCs w:val="44"/>
          <w:lang w:val="sk-SK"/>
          <w14:ligatures w14:val="none"/>
        </w:rPr>
        <w:t xml:space="preserve"> prináša revolúciu do riadenia stavebných projektov prostredníctvom softvérového riešenia založeného na digitálnej správe a zdieľaní dát</w:t>
      </w:r>
    </w:p>
    <w:p w14:paraId="302639CE" w14:textId="77777777" w:rsidR="00DC1A7C" w:rsidRPr="00DC1A7C" w:rsidRDefault="00DC1A7C" w:rsidP="00DC1A7C">
      <w:pPr>
        <w:spacing w:after="0" w:line="240" w:lineRule="auto"/>
        <w:jc w:val="center"/>
        <w:rPr>
          <w:rFonts w:ascii="Lato Black" w:eastAsiaTheme="majorEastAsia" w:hAnsi="Lato Black" w:cstheme="majorBidi"/>
          <w:color w:val="0070C0"/>
          <w:kern w:val="0"/>
          <w:sz w:val="44"/>
          <w:szCs w:val="44"/>
          <w:lang w:val="sk-SK"/>
          <w14:ligatures w14:val="none"/>
        </w:rPr>
      </w:pPr>
    </w:p>
    <w:p w14:paraId="2CCCA7A0" w14:textId="652916C6" w:rsidR="00267E3D" w:rsidRPr="00DC1A7C" w:rsidRDefault="00DC1A7C" w:rsidP="00267E3D">
      <w:pPr>
        <w:spacing w:after="0" w:line="240" w:lineRule="auto"/>
        <w:jc w:val="both"/>
        <w:rPr>
          <w:rFonts w:ascii="Lato" w:hAnsi="Lato" w:cs="Calibri Light"/>
          <w:b/>
          <w:bCs/>
          <w:color w:val="000000" w:themeColor="text1"/>
          <w:kern w:val="0"/>
          <w:sz w:val="28"/>
          <w:szCs w:val="28"/>
          <w:lang w:val="sk-SK"/>
          <w14:ligatures w14:val="none"/>
        </w:rPr>
      </w:pPr>
      <w:r w:rsidRPr="00DC1A7C">
        <w:rPr>
          <w:rFonts w:ascii="Lato" w:hAnsi="Lato" w:cs="Calibri Light"/>
          <w:b/>
          <w:bCs/>
          <w:color w:val="000000" w:themeColor="text1"/>
          <w:kern w:val="0"/>
          <w:sz w:val="28"/>
          <w:szCs w:val="28"/>
          <w:lang w:val="sk-SK"/>
          <w14:ligatures w14:val="none"/>
        </w:rPr>
        <w:t>Zvyšuje efektivitu práce, zlepšuje strategické rozhodovanie a má pozitívny vplyv na kvalitu stavieb</w:t>
      </w:r>
    </w:p>
    <w:p w14:paraId="77CF17BC" w14:textId="77777777" w:rsidR="00DC1A7C" w:rsidRPr="00DC1A7C" w:rsidRDefault="00DC1A7C" w:rsidP="00267E3D">
      <w:pPr>
        <w:spacing w:after="0" w:line="240" w:lineRule="auto"/>
        <w:jc w:val="both"/>
        <w:rPr>
          <w:rFonts w:ascii="Lato" w:hAnsi="Lato"/>
          <w:sz w:val="28"/>
          <w:szCs w:val="28"/>
          <w:lang w:val="sk-SK"/>
        </w:rPr>
      </w:pPr>
    </w:p>
    <w:p w14:paraId="127C7C8F" w14:textId="3B7D3D87" w:rsidR="00DC1A7C" w:rsidRPr="00DC1A7C" w:rsidRDefault="00DC1A7C" w:rsidP="00DC1A7C">
      <w:pPr>
        <w:spacing w:after="0" w:line="240" w:lineRule="auto"/>
        <w:jc w:val="both"/>
        <w:rPr>
          <w:rFonts w:ascii="Lato" w:hAnsi="Lato"/>
          <w:lang w:val="sk-SK"/>
        </w:rPr>
      </w:pPr>
      <w:r w:rsidRPr="00DC1A7C">
        <w:rPr>
          <w:rFonts w:ascii="Lato" w:hAnsi="Lato"/>
          <w:lang w:val="sk-SK"/>
        </w:rPr>
        <w:t>Bratislava, 1</w:t>
      </w:r>
      <w:r w:rsidR="00CB4103">
        <w:rPr>
          <w:rFonts w:ascii="Lato" w:hAnsi="Lato"/>
          <w:lang w:val="sk-SK"/>
        </w:rPr>
        <w:t>4</w:t>
      </w:r>
      <w:r w:rsidRPr="00DC1A7C">
        <w:rPr>
          <w:rFonts w:ascii="Lato" w:hAnsi="Lato"/>
          <w:lang w:val="sk-SK"/>
        </w:rPr>
        <w:t xml:space="preserve">. mája 2024 – </w:t>
      </w:r>
      <w:proofErr w:type="spellStart"/>
      <w:r w:rsidRPr="00DC1A7C">
        <w:rPr>
          <w:rFonts w:ascii="Lato" w:hAnsi="Lato"/>
          <w:lang w:val="sk-SK"/>
        </w:rPr>
        <w:t>PlanRadar</w:t>
      </w:r>
      <w:proofErr w:type="spellEnd"/>
      <w:r w:rsidRPr="00DC1A7C">
        <w:rPr>
          <w:rFonts w:ascii="Lato" w:hAnsi="Lato"/>
          <w:lang w:val="sk-SK"/>
        </w:rPr>
        <w:t>, popredná platforma pre riadenie stavebných projektov, ponúka sofistikované riešenie pre archiváciu, organizáciu a zdieľanie veľkého množstva dát, a to vo všetkých fázach realizácie projektu. Takýto zber dát je pre firmy obrovsky cenný, pretože umožňuje hladší priebeh jednotlivých etáp výstavby a súčasne prispieva k celkovej efektivite podnikania. V súčasnom dynamickom prostredí sú práve komplexné dáta kľúčovým faktorom ovplyvňujúcim rozhodovanie a strategické plánovanie.</w:t>
      </w:r>
    </w:p>
    <w:p w14:paraId="2FFAF4E0" w14:textId="4BDDA0A9" w:rsidR="00BD2CEF" w:rsidRPr="00DC1A7C" w:rsidRDefault="00BD2CEF" w:rsidP="00DC1A7C">
      <w:pPr>
        <w:spacing w:after="0" w:line="240" w:lineRule="auto"/>
        <w:jc w:val="both"/>
        <w:rPr>
          <w:rFonts w:ascii="Lato" w:hAnsi="Lato"/>
          <w:lang w:val="sk-SK"/>
        </w:rPr>
      </w:pPr>
    </w:p>
    <w:p w14:paraId="5B07996A" w14:textId="489DC531" w:rsidR="00BD2CEF" w:rsidRPr="00DC1A7C" w:rsidRDefault="00DC1A7C" w:rsidP="00DC1A7C">
      <w:pPr>
        <w:spacing w:after="0" w:line="240" w:lineRule="auto"/>
        <w:jc w:val="both"/>
        <w:rPr>
          <w:rFonts w:ascii="Lato" w:hAnsi="Lato"/>
          <w:lang w:val="sk-SK"/>
        </w:rPr>
      </w:pPr>
      <w:r w:rsidRPr="00DC1A7C">
        <w:rPr>
          <w:rFonts w:ascii="Lato" w:hAnsi="Lato"/>
          <w:lang w:val="sk-SK"/>
        </w:rPr>
        <w:t xml:space="preserve">Prostredníctvom digitálnych platforiem pre stavebných profesionálov (tzv. </w:t>
      </w:r>
      <w:proofErr w:type="spellStart"/>
      <w:r w:rsidRPr="00DC1A7C">
        <w:rPr>
          <w:rFonts w:ascii="Lato" w:hAnsi="Lato"/>
          <w:lang w:val="sk-SK"/>
        </w:rPr>
        <w:t>PropTech</w:t>
      </w:r>
      <w:proofErr w:type="spellEnd"/>
      <w:r w:rsidRPr="00DC1A7C">
        <w:rPr>
          <w:rFonts w:ascii="Lato" w:hAnsi="Lato"/>
          <w:lang w:val="sk-SK"/>
        </w:rPr>
        <w:t xml:space="preserve"> z anglických slov </w:t>
      </w:r>
      <w:proofErr w:type="spellStart"/>
      <w:r w:rsidRPr="00DC1A7C">
        <w:rPr>
          <w:rFonts w:ascii="Lato" w:hAnsi="Lato"/>
          <w:lang w:val="sk-SK"/>
        </w:rPr>
        <w:t>property</w:t>
      </w:r>
      <w:proofErr w:type="spellEnd"/>
      <w:r w:rsidRPr="00DC1A7C">
        <w:rPr>
          <w:rFonts w:ascii="Lato" w:hAnsi="Lato"/>
          <w:lang w:val="sk-SK"/>
        </w:rPr>
        <w:t xml:space="preserve"> &amp; </w:t>
      </w:r>
      <w:proofErr w:type="spellStart"/>
      <w:r w:rsidRPr="00DC1A7C">
        <w:rPr>
          <w:rFonts w:ascii="Lato" w:hAnsi="Lato"/>
          <w:lang w:val="sk-SK"/>
        </w:rPr>
        <w:t>technology</w:t>
      </w:r>
      <w:proofErr w:type="spellEnd"/>
      <w:r w:rsidRPr="00DC1A7C">
        <w:rPr>
          <w:rFonts w:ascii="Lato" w:hAnsi="Lato"/>
          <w:lang w:val="sk-SK"/>
        </w:rPr>
        <w:t>) je možné zhromažďovať všetky informácie o projekte na jednom mieste. Či už ide o detaily zákazky, pracovné príkazy, vizuálnu dokumentáciu výstavby či výstupné kontroly kvality, centralizácia týchto dát poskytuje ucelený pohľad o priebehu a efektivite projektu, rovnako ako odhaľuje jeho slabé miesta. Na ich základe je možné následne optimalizovať procesy, lepšie využívať zdroje aj zmierňovať riziká v rámci celého životného cyklu nehnuteľnosti.</w:t>
      </w:r>
    </w:p>
    <w:p w14:paraId="6A4B5CA9" w14:textId="77777777" w:rsidR="00DC1A7C" w:rsidRPr="00DC1A7C" w:rsidRDefault="00DC1A7C" w:rsidP="00DC1A7C">
      <w:pPr>
        <w:spacing w:after="0" w:line="240" w:lineRule="auto"/>
        <w:jc w:val="both"/>
        <w:rPr>
          <w:rFonts w:ascii="Lato" w:hAnsi="Lato"/>
          <w:lang w:val="sk-SK"/>
        </w:rPr>
      </w:pPr>
    </w:p>
    <w:p w14:paraId="0080CBBE" w14:textId="4C414A54" w:rsidR="00751348" w:rsidRPr="00DC1A7C" w:rsidRDefault="00DC1A7C" w:rsidP="00DC1A7C">
      <w:pPr>
        <w:spacing w:after="0" w:line="240" w:lineRule="auto"/>
        <w:jc w:val="both"/>
        <w:rPr>
          <w:rFonts w:ascii="Lato" w:hAnsi="Lato"/>
          <w:i/>
          <w:iCs/>
          <w:lang w:val="sk-SK"/>
        </w:rPr>
      </w:pPr>
      <w:r w:rsidRPr="00DC1A7C">
        <w:rPr>
          <w:rFonts w:ascii="Lato" w:hAnsi="Lato"/>
          <w:i/>
          <w:iCs/>
          <w:lang w:val="sk-SK"/>
        </w:rPr>
        <w:t>„</w:t>
      </w:r>
      <w:proofErr w:type="spellStart"/>
      <w:r w:rsidRPr="00DC1A7C">
        <w:rPr>
          <w:rFonts w:ascii="Lato" w:hAnsi="Lato"/>
          <w:i/>
          <w:iCs/>
          <w:lang w:val="sk-SK"/>
        </w:rPr>
        <w:t>PlanRadar</w:t>
      </w:r>
      <w:proofErr w:type="spellEnd"/>
      <w:r w:rsidRPr="00DC1A7C">
        <w:rPr>
          <w:rFonts w:ascii="Lato" w:hAnsi="Lato"/>
          <w:i/>
          <w:iCs/>
          <w:lang w:val="sk-SK"/>
        </w:rPr>
        <w:t xml:space="preserve"> firmám poskytuje neobmedzený dátový archív s okamžite prístupnými informáciami o konkrétnych projektoch, ktoré je možné pridávať, upravovať a komentovať v reálnom čase. Zároveň je cenným zdrojom informácií pre dlhodobé plánovanie. </w:t>
      </w:r>
      <w:r w:rsidR="004149EA" w:rsidRPr="004149EA">
        <w:rPr>
          <w:rFonts w:ascii="Lato" w:hAnsi="Lato"/>
          <w:i/>
          <w:iCs/>
          <w:lang w:val="sk-SK"/>
        </w:rPr>
        <w:t>Uchovávanie</w:t>
      </w:r>
      <w:r w:rsidR="004149EA">
        <w:rPr>
          <w:rFonts w:ascii="Lato" w:hAnsi="Lato"/>
          <w:i/>
          <w:iCs/>
          <w:lang w:val="sk-SK"/>
        </w:rPr>
        <w:t xml:space="preserve"> </w:t>
      </w:r>
      <w:r w:rsidRPr="00DC1A7C">
        <w:rPr>
          <w:rFonts w:ascii="Lato" w:hAnsi="Lato"/>
          <w:i/>
          <w:iCs/>
          <w:lang w:val="sk-SK"/>
        </w:rPr>
        <w:t>výstupov z viacerých projektov naraz uľahčujeme kľúčovým pracovníkom strategické rozhodovanie a pomáhame im zefektívniť podnikanie,“</w:t>
      </w:r>
      <w:r w:rsidRPr="00DC1A7C">
        <w:rPr>
          <w:rFonts w:ascii="Lato" w:hAnsi="Lato"/>
          <w:lang w:val="sk-SK"/>
        </w:rPr>
        <w:t xml:space="preserve"> opisuje </w:t>
      </w:r>
      <w:r w:rsidRPr="00DC1A7C">
        <w:rPr>
          <w:rFonts w:ascii="Lato" w:hAnsi="Lato"/>
          <w:b/>
          <w:bCs/>
          <w:lang w:val="sk-SK"/>
        </w:rPr>
        <w:t xml:space="preserve">Ivan Petráš, expert na digitalizáciu v spoločnosti </w:t>
      </w:r>
      <w:hyperlink r:id="rId11" w:history="1">
        <w:proofErr w:type="spellStart"/>
        <w:r w:rsidRPr="00DC1A7C">
          <w:rPr>
            <w:rStyle w:val="Hypertextovodkaz"/>
            <w:rFonts w:ascii="Lato" w:hAnsi="Lato"/>
            <w:b/>
            <w:bCs/>
            <w:lang w:val="sk-SK"/>
          </w:rPr>
          <w:t>PlanRadar</w:t>
        </w:r>
        <w:proofErr w:type="spellEnd"/>
      </w:hyperlink>
      <w:r w:rsidRPr="00DC1A7C">
        <w:rPr>
          <w:rFonts w:ascii="Lato" w:hAnsi="Lato"/>
          <w:b/>
          <w:bCs/>
          <w:lang w:val="sk-SK"/>
        </w:rPr>
        <w:t>,</w:t>
      </w:r>
      <w:r w:rsidRPr="00DC1A7C">
        <w:rPr>
          <w:rFonts w:ascii="Lato" w:hAnsi="Lato"/>
          <w:lang w:val="sk-SK"/>
        </w:rPr>
        <w:t xml:space="preserve"> a dodáva: </w:t>
      </w:r>
      <w:r w:rsidRPr="00DC1A7C">
        <w:rPr>
          <w:rFonts w:ascii="Lato" w:hAnsi="Lato"/>
          <w:i/>
          <w:iCs/>
          <w:lang w:val="sk-SK"/>
        </w:rPr>
        <w:t>„Priebežná analýza stavebným spoločnostiam umožňuje predvídať zmeny na trhu, udržať si náskok pred konkurenciou a zaistiť si trvalý úspech v tomto dynamickom odvetví.”</w:t>
      </w:r>
    </w:p>
    <w:p w14:paraId="03BE1D52" w14:textId="77777777" w:rsidR="00DC1A7C" w:rsidRPr="00DC1A7C" w:rsidRDefault="00DC1A7C" w:rsidP="00DC1A7C">
      <w:pPr>
        <w:spacing w:after="0" w:line="240" w:lineRule="auto"/>
        <w:jc w:val="both"/>
        <w:rPr>
          <w:rFonts w:ascii="Lato" w:hAnsi="Lato"/>
          <w:lang w:val="sk-SK"/>
        </w:rPr>
      </w:pPr>
    </w:p>
    <w:p w14:paraId="07E76F78" w14:textId="44F3497A" w:rsidR="00BD2CEF" w:rsidRPr="00DC1A7C" w:rsidRDefault="00DC1A7C" w:rsidP="00DC1A7C">
      <w:pPr>
        <w:spacing w:after="0" w:line="240" w:lineRule="auto"/>
        <w:jc w:val="both"/>
        <w:rPr>
          <w:rFonts w:ascii="Lato" w:hAnsi="Lato"/>
          <w:lang w:val="sk-SK"/>
        </w:rPr>
      </w:pPr>
      <w:r w:rsidRPr="00DC1A7C">
        <w:rPr>
          <w:rFonts w:ascii="Lato" w:hAnsi="Lato"/>
          <w:lang w:val="sk-SK"/>
        </w:rPr>
        <w:t>Prostredníctvom analýzy historických dát a ukazovateľov výkonnosti je možné rozpoznať opakujúce sa vzorce či oblasti vyžadujúce zlepšenie pracovných postupov alebo zavedenie účinnejších praktík s cieľom optimalizovať výsledky. Digitálne riešenia navyše umožňujú získavať dáta o jednotlivých nákladoch, využití konkrétnych materiálov a aktivite zúčastnených subdodávateľov. V prípade, keď nejaká firma neplní svoje záväzky vo vopred stanovenej lehote, sú tieto informácie bezodkladne k dispozícii a stavbyvedúci môže urobiť príslušné kroky na riešenie problému.</w:t>
      </w:r>
    </w:p>
    <w:p w14:paraId="4977972A" w14:textId="77777777" w:rsidR="00DC1A7C" w:rsidRPr="00DC1A7C" w:rsidRDefault="00DC1A7C" w:rsidP="00DC1A7C">
      <w:pPr>
        <w:spacing w:after="0" w:line="240" w:lineRule="auto"/>
        <w:jc w:val="both"/>
        <w:rPr>
          <w:rFonts w:ascii="Lato" w:hAnsi="Lato"/>
          <w:lang w:val="sk-SK"/>
        </w:rPr>
      </w:pPr>
    </w:p>
    <w:p w14:paraId="05FD1F10" w14:textId="31F2ADD0" w:rsidR="008B6E43" w:rsidRPr="00DC1A7C" w:rsidRDefault="00DC1A7C" w:rsidP="00DC1A7C">
      <w:pPr>
        <w:spacing w:after="0" w:line="240" w:lineRule="auto"/>
        <w:jc w:val="both"/>
        <w:rPr>
          <w:lang w:val="sk-SK"/>
        </w:rPr>
      </w:pPr>
      <w:r w:rsidRPr="00DC1A7C">
        <w:rPr>
          <w:rFonts w:ascii="Lato" w:hAnsi="Lato"/>
          <w:lang w:val="sk-SK"/>
        </w:rPr>
        <w:t xml:space="preserve">Ďalšie odvetvia ako napríklad automobilový priemysel už so zberom dát a ich analýzou aktívne pracujú. Slúži im na priebežné zlepšovanie výsledkov, či už ide o optimalizáciu procesov alebo vyvíjanie múdrejších riešení. Avšak stavebníctvo tento potenciál zatiaľ naplno nevyužíva. Dlhodobo sa radí k sektorom, ktoré sú v celosvetovom meradle najviac rezistentné voči moderným technológiám a patria k najhorším v oblasti produktivity práce. Tá podľa </w:t>
      </w:r>
      <w:proofErr w:type="spellStart"/>
      <w:r w:rsidRPr="00DC1A7C">
        <w:rPr>
          <w:rFonts w:ascii="Lato" w:hAnsi="Lato"/>
          <w:lang w:val="sk-SK"/>
        </w:rPr>
        <w:t>Eurostatu</w:t>
      </w:r>
      <w:proofErr w:type="spellEnd"/>
      <w:r w:rsidRPr="00DC1A7C">
        <w:rPr>
          <w:rFonts w:ascii="Lato" w:hAnsi="Lato"/>
          <w:lang w:val="sk-SK"/>
        </w:rPr>
        <w:t xml:space="preserve"> počas minulej dekády vzrástla iba o 2 %, zatiaľ čo pri iných odboroch až o 20 %. Prijatím moderných technológií, medzi ktoré sa radia platformy založené na digitálnej správe a zdieľaní dát, sa preto otvára príležitosť k významnému rastu a zvýšeniu konkurencie</w:t>
      </w:r>
      <w:r w:rsidR="004149EA">
        <w:rPr>
          <w:rFonts w:ascii="Lato" w:hAnsi="Lato"/>
          <w:lang w:val="sk-SK"/>
        </w:rPr>
        <w:t> </w:t>
      </w:r>
      <w:r w:rsidRPr="00DC1A7C">
        <w:rPr>
          <w:rFonts w:ascii="Lato" w:hAnsi="Lato"/>
          <w:lang w:val="sk-SK"/>
        </w:rPr>
        <w:t>schopnosti</w:t>
      </w:r>
      <w:r w:rsidR="004149EA">
        <w:rPr>
          <w:rFonts w:ascii="Lato" w:hAnsi="Lato"/>
          <w:lang w:val="sk-SK"/>
        </w:rPr>
        <w:t> </w:t>
      </w:r>
      <w:r w:rsidRPr="00DC1A7C">
        <w:rPr>
          <w:rFonts w:ascii="Lato" w:hAnsi="Lato"/>
          <w:lang w:val="sk-SK"/>
        </w:rPr>
        <w:t>firiem</w:t>
      </w:r>
      <w:r w:rsidR="004149EA">
        <w:rPr>
          <w:rFonts w:ascii="Lato" w:hAnsi="Lato"/>
          <w:lang w:val="sk-SK"/>
        </w:rPr>
        <w:t> </w:t>
      </w:r>
      <w:r w:rsidRPr="00DC1A7C">
        <w:rPr>
          <w:rFonts w:ascii="Lato" w:hAnsi="Lato"/>
          <w:lang w:val="sk-SK"/>
        </w:rPr>
        <w:t>v tuzemsku aj zahraničí.</w:t>
      </w:r>
      <w:r w:rsidR="00A034BD" w:rsidRPr="00DC1A7C">
        <w:rPr>
          <w:lang w:val="sk-SK"/>
        </w:rPr>
        <w:br/>
      </w:r>
    </w:p>
    <w:p w14:paraId="12464184" w14:textId="77777777" w:rsidR="00DC1A7C" w:rsidRDefault="00DC1A7C" w:rsidP="00A034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b/>
          <w:bCs/>
          <w:sz w:val="18"/>
          <w:szCs w:val="18"/>
          <w:lang w:val="sk-SK"/>
        </w:rPr>
      </w:pPr>
      <w:r w:rsidRPr="00DC1A7C">
        <w:rPr>
          <w:rStyle w:val="normaltextrun"/>
          <w:rFonts w:ascii="Lato-Light" w:hAnsi="Lato-Light" w:cs="Segoe UI"/>
          <w:b/>
          <w:bCs/>
          <w:sz w:val="18"/>
          <w:szCs w:val="18"/>
          <w:lang w:val="sk-SK"/>
        </w:rPr>
        <w:t>Pre viac informácií kontaktujte:</w:t>
      </w:r>
    </w:p>
    <w:p w14:paraId="33F6A89E" w14:textId="34BB58B1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lastRenderedPageBreak/>
        <w:t>Crest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 xml:space="preserve"> </w:t>
      </w: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Communications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 xml:space="preserve">, </w:t>
      </w: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a.s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.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18AF9263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Denisa Kolaříková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228FA367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Account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 xml:space="preserve"> Manager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7B7C6C2C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Gsm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: +420 731 613 606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6F4ED84E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E-mail: </w:t>
      </w:r>
      <w:hyperlink r:id="rId12" w:tgtFrame="_blank" w:history="1">
        <w:r w:rsidRPr="00DC1A7C"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sk-SK"/>
          </w:rPr>
          <w:t>denisa.kolarikova@crestcom.cz</w:t>
        </w:r>
      </w:hyperlink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3ECD2026" w14:textId="77777777" w:rsidR="00A034BD" w:rsidRPr="00DC1A7C" w:rsidRDefault="00000000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hyperlink r:id="rId13" w:tgtFrame="_blank" w:history="1">
        <w:r w:rsidR="00A034BD" w:rsidRPr="00DC1A7C"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sk-SK"/>
          </w:rPr>
          <w:t>www.crestcom.cz</w:t>
        </w:r>
      </w:hyperlink>
      <w:r w:rsidR="00A034BD"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 </w:t>
      </w:r>
      <w:r w:rsidR="00A034BD"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5E57165D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4E01CF57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Tereza Štosová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367C297A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Account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 xml:space="preserve"> </w:t>
      </w: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Executive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5450043C" w14:textId="77777777" w:rsidR="00A034BD" w:rsidRPr="00DC1A7C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  <w:proofErr w:type="spellStart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Gsm</w:t>
      </w:r>
      <w:proofErr w:type="spellEnd"/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: +420 778 495 239 </w:t>
      </w:r>
      <w:r w:rsidRPr="00DC1A7C">
        <w:rPr>
          <w:rStyle w:val="eop"/>
          <w:rFonts w:ascii="Lato-Light" w:hAnsi="Lato-Light" w:cs="Segoe UI"/>
          <w:sz w:val="18"/>
          <w:szCs w:val="18"/>
          <w:lang w:val="sk-SK"/>
        </w:rPr>
        <w:t> </w:t>
      </w:r>
    </w:p>
    <w:p w14:paraId="1CBF669D" w14:textId="77777777" w:rsidR="00A034BD" w:rsidRDefault="00A034BD" w:rsidP="00A034B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color w:val="0000FF"/>
          <w:sz w:val="18"/>
          <w:szCs w:val="18"/>
          <w:lang w:val="sk-SK"/>
        </w:rPr>
      </w:pPr>
      <w:r w:rsidRPr="00DC1A7C">
        <w:rPr>
          <w:rStyle w:val="normaltextrun"/>
          <w:rFonts w:ascii="Lato-Light" w:hAnsi="Lato-Light" w:cs="Segoe UI"/>
          <w:sz w:val="18"/>
          <w:szCs w:val="18"/>
          <w:lang w:val="sk-SK"/>
        </w:rPr>
        <w:t>E-mail: </w:t>
      </w:r>
      <w:hyperlink r:id="rId14" w:tgtFrame="_blank" w:history="1">
        <w:r w:rsidRPr="00DC1A7C">
          <w:rPr>
            <w:rStyle w:val="normaltextrun"/>
            <w:rFonts w:ascii="Lato-Light" w:hAnsi="Lato-Light" w:cs="Segoe UI"/>
            <w:color w:val="0000FF"/>
            <w:sz w:val="18"/>
            <w:szCs w:val="18"/>
            <w:u w:val="single"/>
            <w:lang w:val="sk-SK"/>
          </w:rPr>
          <w:t>tereza.stosova@crestcom.cz</w:t>
        </w:r>
      </w:hyperlink>
      <w:r w:rsidRPr="00DC1A7C">
        <w:rPr>
          <w:rStyle w:val="normaltextrun"/>
          <w:rFonts w:ascii="Lato-Light" w:hAnsi="Lato-Light" w:cs="Segoe UI"/>
          <w:color w:val="0000FF"/>
          <w:sz w:val="18"/>
          <w:szCs w:val="18"/>
          <w:lang w:val="sk-SK"/>
        </w:rPr>
        <w:t> </w:t>
      </w:r>
      <w:r w:rsidRPr="00DC1A7C">
        <w:rPr>
          <w:rStyle w:val="eop"/>
          <w:rFonts w:ascii="Lato-Light" w:hAnsi="Lato-Light" w:cs="Segoe UI"/>
          <w:color w:val="0000FF"/>
          <w:sz w:val="18"/>
          <w:szCs w:val="18"/>
          <w:lang w:val="sk-SK"/>
        </w:rPr>
        <w:t> </w:t>
      </w:r>
    </w:p>
    <w:p w14:paraId="057EBEE0" w14:textId="77777777" w:rsidR="00DC1A7C" w:rsidRPr="00DC1A7C" w:rsidRDefault="00DC1A7C" w:rsidP="00A034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</w:p>
    <w:p w14:paraId="52CAA111" w14:textId="77777777" w:rsidR="00A034BD" w:rsidRPr="00DC1A7C" w:rsidRDefault="00A034BD" w:rsidP="00A034BD">
      <w:pPr>
        <w:pStyle w:val="paragraph"/>
        <w:contextualSpacing/>
        <w:jc w:val="both"/>
        <w:textAlignment w:val="baseline"/>
        <w:rPr>
          <w:rStyle w:val="normaltextrun"/>
          <w:rFonts w:ascii="Lato" w:hAnsi="Lato" w:cs="Segoe UI"/>
          <w:b/>
          <w:bCs/>
          <w:sz w:val="20"/>
          <w:szCs w:val="20"/>
          <w:lang w:val="sk-SK"/>
        </w:rPr>
      </w:pPr>
    </w:p>
    <w:p w14:paraId="707A10BC" w14:textId="77777777" w:rsidR="00A034BD" w:rsidRPr="00DC1A7C" w:rsidRDefault="00A034BD" w:rsidP="00A034BD">
      <w:pPr>
        <w:pStyle w:val="paragraph"/>
        <w:contextualSpacing/>
        <w:jc w:val="both"/>
        <w:textAlignment w:val="baseline"/>
        <w:rPr>
          <w:rStyle w:val="normaltextrun"/>
          <w:rFonts w:ascii="Lato" w:hAnsi="Lato" w:cs="Segoe UI"/>
          <w:b/>
          <w:bCs/>
          <w:sz w:val="20"/>
          <w:szCs w:val="20"/>
          <w:lang w:val="sk-SK"/>
        </w:rPr>
      </w:pPr>
    </w:p>
    <w:p w14:paraId="0FD81334" w14:textId="77777777" w:rsidR="00DC1A7C" w:rsidRDefault="00DC1A7C" w:rsidP="00DC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hAnsi="Lato" w:cs="Segoe UI"/>
          <w:b/>
          <w:bCs/>
          <w:sz w:val="20"/>
          <w:szCs w:val="20"/>
          <w:lang w:val="sk-SK"/>
        </w:rPr>
        <w:t xml:space="preserve">O </w:t>
      </w:r>
      <w:proofErr w:type="spellStart"/>
      <w:r>
        <w:rPr>
          <w:rStyle w:val="normaltextrun"/>
          <w:rFonts w:ascii="Lato" w:hAnsi="Lato" w:cs="Segoe UI"/>
          <w:b/>
          <w:bCs/>
          <w:sz w:val="20"/>
          <w:szCs w:val="20"/>
          <w:lang w:val="sk-SK"/>
        </w:rPr>
        <w:t>PlanRadare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> </w:t>
      </w:r>
      <w:r>
        <w:rPr>
          <w:rStyle w:val="eop"/>
          <w:rFonts w:ascii="Lato" w:hAnsi="Lato" w:cs="Segoe UI"/>
        </w:rPr>
        <w:t> </w:t>
      </w:r>
    </w:p>
    <w:p w14:paraId="6F6564B0" w14:textId="77777777" w:rsidR="00DC1A7C" w:rsidRDefault="00DC1A7C" w:rsidP="00DC1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PlanRadar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 je digitálna platforma na báze </w:t>
      </w: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SaaS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 (z anglického „Software as a Service“) pre dokumentáciu, správu úloh a efektívnu komunikáciu v stavebníctve. Funguje po celom svete, pričom v súčasnosti na viac ako 75 trhoch. </w:t>
      </w: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PlanRadar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 digitalizuje každodenné procesy a komunikáciu naprieč širokým spektrom nehnuteľností aj rôznych fáz životného cyklu budovy. Platforma prepája všetky zúčastnené strany a poskytuje prístup k informáciám o projekte v reálnom čase, čo tímom umožňuje zvyšovať kvalitu, znižovať náklady a rýchlejšie realizovať prácu. </w:t>
      </w: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PlanRadar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 je ľahko použiteľný a vhodný pre spoločnosti rôzneho typu zamerania aj veľkosti. Pridanú hodnotu poskytuje každému, kto sa na projekte podieľa: od architektov a projektových inžinierov cez generálnych dodávateľov až po vlastníkov a </w:t>
      </w: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facility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 manažérov. Viac ako 150 000 profesionálov po celom svete používa </w:t>
      </w: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PlanRadar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 na sledovanie, zdieľanie a riešenie problémov na mieste aj mimo neho. Platforma je v súčasnej dobe k dispozícii vo viac ako 25 jazykoch a je možné ju používať na všetkých zariadeniach </w:t>
      </w: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iOS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, Windows a Android. </w:t>
      </w:r>
      <w:proofErr w:type="spellStart"/>
      <w:r>
        <w:rPr>
          <w:rStyle w:val="normaltextrun"/>
          <w:rFonts w:ascii="Lato" w:hAnsi="Lato" w:cs="Segoe UI"/>
          <w:sz w:val="20"/>
          <w:szCs w:val="20"/>
          <w:lang w:val="sk-SK"/>
        </w:rPr>
        <w:t>PlanRadar</w:t>
      </w:r>
      <w:proofErr w:type="spellEnd"/>
      <w:r>
        <w:rPr>
          <w:rStyle w:val="normaltextrun"/>
          <w:rFonts w:ascii="Lato" w:hAnsi="Lato" w:cs="Segoe UI"/>
          <w:sz w:val="20"/>
          <w:szCs w:val="20"/>
          <w:lang w:val="sk-SK"/>
        </w:rPr>
        <w:t xml:space="preserve"> so sídlom vo Viedni v Rakúsku má 16 pobočiek po celom svete. Viac o spoločnosti sa dozviete na </w:t>
      </w:r>
      <w:hyperlink r:id="rId15" w:tgtFrame="_blank" w:history="1">
        <w:r>
          <w:rPr>
            <w:rStyle w:val="normaltextrun"/>
            <w:rFonts w:ascii="Lato" w:hAnsi="Lato" w:cs="Segoe UI"/>
            <w:color w:val="0000FF"/>
            <w:sz w:val="20"/>
            <w:szCs w:val="20"/>
            <w:u w:val="single"/>
            <w:lang w:val="sk-SK"/>
          </w:rPr>
          <w:t>www.planradar.com/sk/.</w:t>
        </w:r>
      </w:hyperlink>
    </w:p>
    <w:p w14:paraId="5DF3C23C" w14:textId="6BA2BEAF" w:rsidR="004473B2" w:rsidRPr="00DC1A7C" w:rsidRDefault="004473B2" w:rsidP="004473B2">
      <w:pPr>
        <w:spacing w:after="0" w:line="240" w:lineRule="auto"/>
        <w:rPr>
          <w:lang w:val="sk-SK"/>
        </w:rPr>
      </w:pPr>
    </w:p>
    <w:sectPr w:rsidR="004473B2" w:rsidRPr="00DC1A7C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DF183" w14:textId="77777777" w:rsidR="00970C70" w:rsidRDefault="00970C70" w:rsidP="00B93A1C">
      <w:pPr>
        <w:spacing w:after="0" w:line="240" w:lineRule="auto"/>
      </w:pPr>
      <w:r>
        <w:separator/>
      </w:r>
    </w:p>
  </w:endnote>
  <w:endnote w:type="continuationSeparator" w:id="0">
    <w:p w14:paraId="4A48A6A1" w14:textId="77777777" w:rsidR="00970C70" w:rsidRDefault="00970C70" w:rsidP="00B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6D0B" w14:textId="77777777" w:rsidR="00970C70" w:rsidRDefault="00970C70" w:rsidP="00B93A1C">
      <w:pPr>
        <w:spacing w:after="0" w:line="240" w:lineRule="auto"/>
      </w:pPr>
      <w:r>
        <w:separator/>
      </w:r>
    </w:p>
  </w:footnote>
  <w:footnote w:type="continuationSeparator" w:id="0">
    <w:p w14:paraId="25C79535" w14:textId="77777777" w:rsidR="00970C70" w:rsidRDefault="00970C70" w:rsidP="00B9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8DB" w14:textId="1754E2E0" w:rsidR="00B93A1C" w:rsidRDefault="00B93A1C" w:rsidP="00B93A1C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E905F74" wp14:editId="73AAA1D4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5314"/>
    <w:multiLevelType w:val="hybridMultilevel"/>
    <w:tmpl w:val="4016F1F6"/>
    <w:lvl w:ilvl="0" w:tplc="08608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9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FE"/>
    <w:rsid w:val="00007030"/>
    <w:rsid w:val="000241E1"/>
    <w:rsid w:val="00061A34"/>
    <w:rsid w:val="00063F95"/>
    <w:rsid w:val="00071A5E"/>
    <w:rsid w:val="000C6FD3"/>
    <w:rsid w:val="000E3CD4"/>
    <w:rsid w:val="000F49A8"/>
    <w:rsid w:val="00107EA5"/>
    <w:rsid w:val="001111D4"/>
    <w:rsid w:val="00173E26"/>
    <w:rsid w:val="001845BC"/>
    <w:rsid w:val="00186ED6"/>
    <w:rsid w:val="001A245E"/>
    <w:rsid w:val="001C0768"/>
    <w:rsid w:val="001F340B"/>
    <w:rsid w:val="00200678"/>
    <w:rsid w:val="00220514"/>
    <w:rsid w:val="002542B0"/>
    <w:rsid w:val="002644BC"/>
    <w:rsid w:val="00267E3D"/>
    <w:rsid w:val="00295851"/>
    <w:rsid w:val="002A42E1"/>
    <w:rsid w:val="002B7D2D"/>
    <w:rsid w:val="002F60DD"/>
    <w:rsid w:val="00341B79"/>
    <w:rsid w:val="00362469"/>
    <w:rsid w:val="0036638C"/>
    <w:rsid w:val="003739DF"/>
    <w:rsid w:val="00380FCF"/>
    <w:rsid w:val="00387164"/>
    <w:rsid w:val="003E3057"/>
    <w:rsid w:val="0041349C"/>
    <w:rsid w:val="004149EA"/>
    <w:rsid w:val="00425644"/>
    <w:rsid w:val="00444257"/>
    <w:rsid w:val="004473B2"/>
    <w:rsid w:val="004669D1"/>
    <w:rsid w:val="00470A53"/>
    <w:rsid w:val="004B4659"/>
    <w:rsid w:val="004C2840"/>
    <w:rsid w:val="004C7C8E"/>
    <w:rsid w:val="004D7CB1"/>
    <w:rsid w:val="0051136C"/>
    <w:rsid w:val="00521238"/>
    <w:rsid w:val="00546BD9"/>
    <w:rsid w:val="00556336"/>
    <w:rsid w:val="005877D6"/>
    <w:rsid w:val="00600C2D"/>
    <w:rsid w:val="0061294A"/>
    <w:rsid w:val="006320B1"/>
    <w:rsid w:val="006654DA"/>
    <w:rsid w:val="006742CF"/>
    <w:rsid w:val="0068106E"/>
    <w:rsid w:val="006A0816"/>
    <w:rsid w:val="006A12AB"/>
    <w:rsid w:val="006C46F9"/>
    <w:rsid w:val="006D3707"/>
    <w:rsid w:val="0071686E"/>
    <w:rsid w:val="0072472A"/>
    <w:rsid w:val="00751348"/>
    <w:rsid w:val="00774A23"/>
    <w:rsid w:val="007873EC"/>
    <w:rsid w:val="007C5797"/>
    <w:rsid w:val="007E6F06"/>
    <w:rsid w:val="00806BEB"/>
    <w:rsid w:val="00823C87"/>
    <w:rsid w:val="00855459"/>
    <w:rsid w:val="008710A4"/>
    <w:rsid w:val="008759D0"/>
    <w:rsid w:val="008B6E43"/>
    <w:rsid w:val="008B7B42"/>
    <w:rsid w:val="008C4D0F"/>
    <w:rsid w:val="008E2408"/>
    <w:rsid w:val="0091527F"/>
    <w:rsid w:val="00917D47"/>
    <w:rsid w:val="00953C45"/>
    <w:rsid w:val="009562B3"/>
    <w:rsid w:val="00961844"/>
    <w:rsid w:val="00964CC3"/>
    <w:rsid w:val="00970C70"/>
    <w:rsid w:val="009A4831"/>
    <w:rsid w:val="009C4640"/>
    <w:rsid w:val="009E0212"/>
    <w:rsid w:val="00A025EA"/>
    <w:rsid w:val="00A034BD"/>
    <w:rsid w:val="00A41046"/>
    <w:rsid w:val="00A56B79"/>
    <w:rsid w:val="00A835B0"/>
    <w:rsid w:val="00AC5460"/>
    <w:rsid w:val="00B02D80"/>
    <w:rsid w:val="00B04507"/>
    <w:rsid w:val="00B420FA"/>
    <w:rsid w:val="00B42A28"/>
    <w:rsid w:val="00B500DA"/>
    <w:rsid w:val="00B72967"/>
    <w:rsid w:val="00B83304"/>
    <w:rsid w:val="00B93A1C"/>
    <w:rsid w:val="00BB1083"/>
    <w:rsid w:val="00BB4576"/>
    <w:rsid w:val="00BC7AC1"/>
    <w:rsid w:val="00BD2CEF"/>
    <w:rsid w:val="00C06DF7"/>
    <w:rsid w:val="00C0771A"/>
    <w:rsid w:val="00C17F1B"/>
    <w:rsid w:val="00C27BF7"/>
    <w:rsid w:val="00C43A04"/>
    <w:rsid w:val="00CB4103"/>
    <w:rsid w:val="00CC2D9A"/>
    <w:rsid w:val="00D0538F"/>
    <w:rsid w:val="00D33EB0"/>
    <w:rsid w:val="00D343A1"/>
    <w:rsid w:val="00D44B0C"/>
    <w:rsid w:val="00D51721"/>
    <w:rsid w:val="00D7257A"/>
    <w:rsid w:val="00D83CB5"/>
    <w:rsid w:val="00D93696"/>
    <w:rsid w:val="00DA0A6A"/>
    <w:rsid w:val="00DB343D"/>
    <w:rsid w:val="00DC1A7C"/>
    <w:rsid w:val="00DC46D1"/>
    <w:rsid w:val="00DE3C95"/>
    <w:rsid w:val="00DF0355"/>
    <w:rsid w:val="00E11827"/>
    <w:rsid w:val="00E23B61"/>
    <w:rsid w:val="00E547FE"/>
    <w:rsid w:val="00E614C3"/>
    <w:rsid w:val="00E663FE"/>
    <w:rsid w:val="00E669F8"/>
    <w:rsid w:val="00E6723F"/>
    <w:rsid w:val="00E9371C"/>
    <w:rsid w:val="00EA7CF7"/>
    <w:rsid w:val="00ED4D4B"/>
    <w:rsid w:val="00EE7C68"/>
    <w:rsid w:val="00F074EC"/>
    <w:rsid w:val="00F1180B"/>
    <w:rsid w:val="00F20F59"/>
    <w:rsid w:val="00F244F7"/>
    <w:rsid w:val="00F34FE6"/>
    <w:rsid w:val="00F820A0"/>
    <w:rsid w:val="00F832C6"/>
    <w:rsid w:val="00FA2166"/>
    <w:rsid w:val="00FA5850"/>
    <w:rsid w:val="00FC29BD"/>
    <w:rsid w:val="00FC3018"/>
    <w:rsid w:val="00FC32C0"/>
    <w:rsid w:val="1363F8D9"/>
    <w:rsid w:val="2BBA1990"/>
    <w:rsid w:val="34C76B31"/>
    <w:rsid w:val="5707402D"/>
    <w:rsid w:val="599DB079"/>
    <w:rsid w:val="772EFED2"/>
    <w:rsid w:val="78CA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E913"/>
  <w15:chartTrackingRefBased/>
  <w15:docId w15:val="{5C5BF237-060F-4BDD-AC26-2344AC7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6F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5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3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38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473B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FD3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val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A1C"/>
  </w:style>
  <w:style w:type="paragraph" w:styleId="Zpat">
    <w:name w:val="footer"/>
    <w:basedOn w:val="Normln"/>
    <w:link w:val="ZpatChar"/>
    <w:uiPriority w:val="99"/>
    <w:unhideWhenUsed/>
    <w:rsid w:val="00B9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A1C"/>
  </w:style>
  <w:style w:type="character" w:styleId="Hypertextovodkaz">
    <w:name w:val="Hyperlink"/>
    <w:basedOn w:val="Standardnpsmoodstavce"/>
    <w:uiPriority w:val="99"/>
    <w:unhideWhenUsed/>
    <w:rsid w:val="008B6E4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4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3C45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y2iqfc">
    <w:name w:val="y2iqfc"/>
    <w:basedOn w:val="Standardnpsmoodstavce"/>
    <w:rsid w:val="00953C45"/>
  </w:style>
  <w:style w:type="character" w:styleId="Nevyeenzmnka">
    <w:name w:val="Unresolved Mention"/>
    <w:basedOn w:val="Standardnpsmoodstavce"/>
    <w:uiPriority w:val="99"/>
    <w:semiHidden/>
    <w:unhideWhenUsed/>
    <w:rsid w:val="00A835B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A0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Standardnpsmoodstavce"/>
    <w:rsid w:val="00A034BD"/>
  </w:style>
  <w:style w:type="character" w:customStyle="1" w:styleId="eop">
    <w:name w:val="eop"/>
    <w:basedOn w:val="Standardnpsmoodstavce"/>
    <w:rsid w:val="00A0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/sk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603c823-c8e5-4558-a031-867f95ca9115" xsi:nil="true"/>
    <SharedWithUsers xmlns="18c12310-cec0-45af-89e4-4278154c9cc2">
      <UserInfo>
        <DisplayName/>
        <AccountId xsi:nil="true"/>
        <AccountType/>
      </UserInfo>
    </SharedWithUsers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2BC1-2DB1-45B6-A849-0C3426B30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AF0D2-7645-4E4C-B663-B2F06F560835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173A4BAD-37C3-4889-B1D2-5DD16FFC4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07A62-1946-4BF7-96B0-0961136A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Broggini</dc:creator>
  <cp:keywords/>
  <dc:description/>
  <cp:lastModifiedBy>Tereza Štosová</cp:lastModifiedBy>
  <cp:revision>4</cp:revision>
  <dcterms:created xsi:type="dcterms:W3CDTF">2024-05-10T10:09:00Z</dcterms:created>
  <dcterms:modified xsi:type="dcterms:W3CDTF">2024-05-14T08:28:00Z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{"FileActivityType":"6","FileActivityTimeStamp":"2024-02-19T15:41:00.090Z","FileActivityUsersOnPage":[{"DisplayName":"Chiara Broggini","Id":"c.broggini@planradar.com"}],"FileActivityNavigationId":null}</vt:lpwstr>
  </property>
</Properties>
</file>